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1E7" w:rsidRPr="00FC3F4A" w:rsidRDefault="008811E7" w:rsidP="00FC3F4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bookmarkStart w:id="0" w:name="_GoBack"/>
      <w:bookmarkEnd w:id="0"/>
    </w:p>
    <w:p w:rsidR="008811E7" w:rsidRPr="00FC3F4A" w:rsidRDefault="008811E7" w:rsidP="00FC3F4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  <w:u w:val="single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  <w:u w:val="single"/>
        </w:rPr>
        <w:t>Summary</w:t>
      </w: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Occupational health</w:t>
      </w:r>
      <w:r w:rsid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and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safety risk management is a critical systematic process aim</w:t>
      </w:r>
      <w:r w:rsid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ed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at promoting technical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decision-making based on a wide range of predictable, unexpected, and subjective factors related to accident occurrence at the workplace</w:t>
      </w:r>
      <w:r w:rsidR="00666E2B" w:rsidRPr="00FC3F4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66E2B" w:rsidRPr="00FC3F4A">
        <w:rPr>
          <w:rFonts w:ascii="Times New Roman" w:eastAsia="Times New Roman" w:hAnsi="Times New Roman" w:cs="Times New Roman"/>
          <w:sz w:val="24"/>
          <w:szCs w:val="24"/>
        </w:rPr>
        <w:t>Chan-Mok</w:t>
      </w:r>
      <w:r w:rsidR="00666E2B" w:rsidRPr="00FC3F4A">
        <w:rPr>
          <w:rFonts w:ascii="Times New Roman" w:eastAsia="Times New Roman" w:hAnsi="Times New Roman" w:cs="Times New Roman"/>
          <w:sz w:val="24"/>
          <w:szCs w:val="24"/>
        </w:rPr>
        <w:t>,2014)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.</w:t>
      </w:r>
      <w:r w:rsidR="00C60668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r w:rsidR="007A6D53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This review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aim</w:t>
      </w:r>
      <w:r w:rsidR="00666E2B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s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at discussing the potential impact of workplace safety,</w:t>
      </w:r>
      <w:r w:rsidR="00666E2B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work hazards, security risk that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drive</w:t>
      </w:r>
      <w:r w:rsidR="00666E2B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s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occupation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al health, safety and environment OHSE improvement to various stakeholders. Furthermore, it aims at analyzing the main organizational, technological, industrial law, and socio-cultural factors that influence OHSE-related decision-making at the workplace.</w:t>
      </w:r>
    </w:p>
    <w:p w:rsidR="008811E7" w:rsidRPr="00FC3F4A" w:rsidRDefault="008811E7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8811E7" w:rsidRPr="00FC3F4A" w:rsidRDefault="008811E7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Index</w:t>
      </w: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Summary………………………………………………………....... 1</w:t>
      </w: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Introd</w:t>
      </w:r>
      <w:r w:rsidR="007A6D53">
        <w:rPr>
          <w:rFonts w:ascii="Times New Roman" w:eastAsia="Times New Roman" w:hAnsi="Times New Roman" w:cs="Times New Roman"/>
          <w:color w:val="0E101A"/>
          <w:sz w:val="24"/>
          <w:szCs w:val="24"/>
        </w:rPr>
        <w:t>uction</w:t>
      </w:r>
      <w:proofErr w:type="gramStart"/>
      <w:r w:rsidR="007A6D53">
        <w:rPr>
          <w:rFonts w:ascii="Times New Roman" w:eastAsia="Times New Roman" w:hAnsi="Times New Roman" w:cs="Times New Roman"/>
          <w:color w:val="0E101A"/>
          <w:sz w:val="24"/>
          <w:szCs w:val="24"/>
        </w:rPr>
        <w:t>..</w:t>
      </w:r>
      <w:proofErr w:type="gramEnd"/>
      <w:r w:rsid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………………………………………………………. 2</w:t>
      </w: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Understanding of ps</w:t>
      </w:r>
      <w:r w:rsid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ychological hazards…………………………… 2</w:t>
      </w: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Identifications of psychologica</w:t>
      </w:r>
      <w:r w:rsidR="00FC3F4A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l hazards and risk factors……………4</w:t>
      </w: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The consequences r</w:t>
      </w:r>
      <w:r w:rsidRPr="00FC3F4A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elated to psychological hazards…………………5</w:t>
      </w: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Benefits related to the management of psychological hazards</w:t>
      </w:r>
      <w:r w:rsid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………5</w:t>
      </w: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Implementing psychologica</w:t>
      </w:r>
      <w:r w:rsid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l hazards management system…………</w:t>
      </w:r>
      <w:r w:rsidR="007A6D53">
        <w:rPr>
          <w:rFonts w:ascii="Times New Roman" w:eastAsia="Times New Roman" w:hAnsi="Times New Roman" w:cs="Times New Roman"/>
          <w:color w:val="0E101A"/>
          <w:sz w:val="24"/>
          <w:szCs w:val="24"/>
        </w:rPr>
        <w:t>..</w:t>
      </w:r>
      <w:r w:rsid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6</w:t>
      </w: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Con</w:t>
      </w:r>
      <w:r w:rsidR="00FC3F4A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clusion…………………………………………………………… 6</w:t>
      </w: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Ref</w:t>
      </w:r>
      <w:r w:rsidR="00C60668" w:rsidRPr="00FC3F4A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e</w:t>
      </w:r>
      <w:r w:rsidR="007A6D53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rences………………………………………………………………7</w:t>
      </w:r>
    </w:p>
    <w:p w:rsidR="008811E7" w:rsidRPr="00FC3F4A" w:rsidRDefault="008811E7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8811E7" w:rsidRPr="00FC3F4A" w:rsidRDefault="008811E7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u w:val="single"/>
        </w:rPr>
      </w:pPr>
      <w:r w:rsidRPr="00FC3F4A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u w:val="single"/>
        </w:rPr>
        <w:t>Introduction</w:t>
      </w:r>
    </w:p>
    <w:p w:rsidR="009052BD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Occupational health safety and environment management is a systematic price capable of promoting technical engineering solutions based on a wide range of predictable, unexpected, and subjective factors related to accident occurrence at the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workplace and ensuring a</w:t>
      </w:r>
      <w:r w:rsidR="009052BD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conducive environment for work (</w:t>
      </w:r>
      <w:proofErr w:type="spellStart"/>
      <w:r w:rsidR="009052BD" w:rsidRPr="00FC3F4A">
        <w:rPr>
          <w:rFonts w:ascii="Times New Roman" w:eastAsia="Times New Roman" w:hAnsi="Times New Roman" w:cs="Times New Roman"/>
          <w:sz w:val="24"/>
          <w:szCs w:val="24"/>
        </w:rPr>
        <w:t>Flohm</w:t>
      </w:r>
      <w:proofErr w:type="spellEnd"/>
      <w:r w:rsidR="009052BD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, 2020). It is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argued that the safest work environment occu</w:t>
      </w:r>
      <w:r w:rsidR="009052BD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rs when all workers in the organization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work together and adhere to the safety standards set in place</w:t>
      </w:r>
      <w:r w:rsidR="009052BD" w:rsidRPr="00FC3F4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052BD" w:rsidRPr="00FC3F4A">
        <w:rPr>
          <w:rFonts w:ascii="Times New Roman" w:hAnsi="Times New Roman" w:cs="Times New Roman"/>
          <w:sz w:val="24"/>
          <w:szCs w:val="24"/>
        </w:rPr>
        <w:t>Jimmieson</w:t>
      </w:r>
      <w:proofErr w:type="spellEnd"/>
      <w:r w:rsidR="009052BD" w:rsidRPr="00FC3F4A">
        <w:rPr>
          <w:rFonts w:ascii="Times New Roman" w:hAnsi="Times New Roman" w:cs="Times New Roman"/>
          <w:sz w:val="24"/>
          <w:szCs w:val="24"/>
        </w:rPr>
        <w:t>,</w:t>
      </w:r>
      <w:r w:rsidR="009052BD" w:rsidRPr="00FC3F4A">
        <w:rPr>
          <w:rFonts w:ascii="Times New Roman" w:hAnsi="Times New Roman" w:cs="Times New Roman"/>
          <w:sz w:val="24"/>
          <w:szCs w:val="24"/>
        </w:rPr>
        <w:t xml:space="preserve"> 2010)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. </w:t>
      </w:r>
    </w:p>
    <w:p w:rsidR="009052BD" w:rsidRPr="00FC3F4A" w:rsidRDefault="009052BD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The Australian health and </w:t>
      </w:r>
      <w:r w:rsidR="009052BD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safety legislation (AHSL) when it comes to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psycholo</w:t>
      </w:r>
      <w:r w:rsidR="009052BD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gical Health and Safety in the w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orkplace </w:t>
      </w:r>
      <w:r w:rsidR="009052BD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it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provides persons conducting business or undertaking business (PCBU) with a framework and guidance to develop an effective psychological health and safety program and admitting t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hat  unsafe is always unacceptable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fldChar w:fldCharType="begin"/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instrText xml:space="preserve"> CITATION Joh20 \l 1033 </w:instrTex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fldChar w:fldCharType="separate"/>
      </w:r>
      <w:r w:rsidRPr="00FC3F4A">
        <w:rPr>
          <w:rFonts w:ascii="Times New Roman" w:eastAsia="Times New Roman" w:hAnsi="Times New Roman" w:cs="Times New Roman"/>
          <w:noProof/>
          <w:color w:val="0E101A"/>
          <w:sz w:val="24"/>
          <w:szCs w:val="24"/>
        </w:rPr>
        <w:t>(Johnstone, 2020)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fldChar w:fldCharType="end"/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. The standard identifies 13 workplace factors that impact psychological hazards. The working environment and the nature of work itself are very important and all</w:t>
      </w:r>
      <w:r w:rsidR="00FC070C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this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influence</w:t>
      </w:r>
      <w:r w:rsidR="00FC070C">
        <w:rPr>
          <w:rFonts w:ascii="Times New Roman" w:eastAsia="Times New Roman" w:hAnsi="Times New Roman" w:cs="Times New Roman"/>
          <w:color w:val="0E101A"/>
          <w:sz w:val="24"/>
          <w:szCs w:val="24"/>
        </w:rPr>
        <w:t>s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the </w:t>
      </w:r>
      <w:r w:rsidR="009052BD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health of workers. Accor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ding to </w:t>
      </w:r>
      <w:r w:rsidR="009052BD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the Health</w:t>
      </w:r>
      <w:r w:rsidR="00B2265C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and Safety Act </w:t>
      </w:r>
      <w:r w:rsidR="009052BD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SA</w:t>
      </w:r>
      <w:r w:rsidR="004D1733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(2019)</w:t>
      </w:r>
      <w:r w:rsidRPr="00FC3F4A">
        <w:rPr>
          <w:rFonts w:ascii="Times New Roman" w:hAnsi="Times New Roman" w:cs="Times New Roman"/>
          <w:sz w:val="24"/>
          <w:szCs w:val="24"/>
        </w:rPr>
        <w:t xml:space="preserve"> the </w:t>
      </w:r>
      <w:r w:rsidRPr="00FC3F4A">
        <w:rPr>
          <w:rFonts w:ascii="Times New Roman" w:hAnsi="Times New Roman" w:cs="Times New Roman"/>
          <w:bCs/>
          <w:sz w:val="24"/>
          <w:szCs w:val="24"/>
        </w:rPr>
        <w:t>PCBU</w:t>
      </w:r>
      <w:r w:rsidRPr="00FC3F4A">
        <w:rPr>
          <w:rFonts w:ascii="Times New Roman" w:hAnsi="Times New Roman" w:cs="Times New Roman"/>
          <w:sz w:val="24"/>
          <w:szCs w:val="24"/>
        </w:rPr>
        <w:t xml:space="preserve"> has the primary duty of care to provide the highest care against psychological hazards to its employees.</w:t>
      </w:r>
    </w:p>
    <w:p w:rsidR="00C60668" w:rsidRPr="00FC3F4A" w:rsidRDefault="00C60668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8811E7" w:rsidRPr="00FC3F4A" w:rsidRDefault="00B2265C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According to </w:t>
      </w:r>
      <w:r w:rsidRPr="00FC3F4A">
        <w:rPr>
          <w:rFonts w:ascii="Times New Roman" w:hAnsi="Times New Roman" w:cs="Times New Roman"/>
          <w:sz w:val="24"/>
          <w:szCs w:val="24"/>
        </w:rPr>
        <w:t>Dollard</w:t>
      </w:r>
      <w:r w:rsidRPr="00FC3F4A">
        <w:rPr>
          <w:rFonts w:ascii="Times New Roman" w:hAnsi="Times New Roman" w:cs="Times New Roman"/>
          <w:sz w:val="24"/>
          <w:szCs w:val="24"/>
        </w:rPr>
        <w:t xml:space="preserve"> (2007)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,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psychological hazards are defined in terms 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of interaction among job contents, PCBU management,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and other environmental and organizational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conditions. It has been discovered that there are significant changes that take place in the PCBU environment that affect worker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s psychologically and this ends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up leaving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them 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psychologically impaired.</w:t>
      </w:r>
    </w:p>
    <w:p w:rsidR="00C60668" w:rsidRPr="00FC3F4A" w:rsidRDefault="00C60668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According to the </w:t>
      </w:r>
      <w:r w:rsidR="00285A61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Australian Fair Work Act (2009)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psychological risks are closely related to the experience of work-related stress. These are responses that employees have when presented with work demands</w:t>
      </w:r>
      <w:r w:rsidR="00B2265C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and pressure that do</w:t>
      </w:r>
      <w:r w:rsidR="007A6D53">
        <w:rPr>
          <w:rFonts w:ascii="Times New Roman" w:eastAsia="Times New Roman" w:hAnsi="Times New Roman" w:cs="Times New Roman"/>
          <w:color w:val="0E101A"/>
          <w:sz w:val="24"/>
          <w:szCs w:val="24"/>
        </w:rPr>
        <w:t>es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not match their knowledge and c</w:t>
      </w:r>
      <w:r w:rsidR="00B2265C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apabilities which they find challenging when it comes to coping and delivering the best work output.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</w:p>
    <w:p w:rsidR="008811E7" w:rsidRPr="00FC3F4A" w:rsidRDefault="008811E7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274EA8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u w:val="single"/>
        </w:rPr>
      </w:pPr>
      <w:r w:rsidRPr="00FC3F4A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u w:val="single"/>
        </w:rPr>
        <w:t>Understanding psychological hazards</w:t>
      </w: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u w:val="single"/>
        </w:rPr>
      </w:pPr>
      <w:r w:rsidRPr="00FC3F4A">
        <w:rPr>
          <w:rFonts w:ascii="Times New Roman" w:eastAsia="Times New Roman" w:hAnsi="Times New Roman" w:cs="Times New Roman"/>
          <w:sz w:val="24"/>
          <w:szCs w:val="24"/>
        </w:rPr>
        <w:t>Psychological hazards are aspects of the work environment and the way that wor</w:t>
      </w:r>
      <w:r w:rsidRPr="00FC3F4A">
        <w:rPr>
          <w:rFonts w:ascii="Times New Roman" w:eastAsia="Times New Roman" w:hAnsi="Times New Roman" w:cs="Times New Roman"/>
          <w:sz w:val="24"/>
          <w:szCs w:val="24"/>
        </w:rPr>
        <w:t xml:space="preserve">k is organized in </w:t>
      </w:r>
      <w:r w:rsidR="00B2265C" w:rsidRPr="00FC3F4A">
        <w:rPr>
          <w:rFonts w:ascii="Times New Roman" w:eastAsia="Times New Roman" w:hAnsi="Times New Roman" w:cs="Times New Roman"/>
          <w:sz w:val="24"/>
          <w:szCs w:val="24"/>
        </w:rPr>
        <w:t xml:space="preserve">a way that is </w:t>
      </w:r>
      <w:r w:rsidRPr="00FC3F4A">
        <w:rPr>
          <w:rFonts w:ascii="Times New Roman" w:eastAsia="Times New Roman" w:hAnsi="Times New Roman" w:cs="Times New Roman"/>
          <w:sz w:val="24"/>
          <w:szCs w:val="24"/>
        </w:rPr>
        <w:t>associated with mental disorders and physical injury or illness</w:t>
      </w:r>
      <w:r w:rsidR="00B2265C" w:rsidRPr="00FC3F4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B2265C" w:rsidRPr="00FC3F4A">
        <w:rPr>
          <w:rFonts w:ascii="Times New Roman" w:eastAsia="Times New Roman" w:hAnsi="Times New Roman" w:cs="Times New Roman"/>
          <w:sz w:val="24"/>
          <w:szCs w:val="24"/>
        </w:rPr>
        <w:t>Pagura</w:t>
      </w:r>
      <w:proofErr w:type="spellEnd"/>
      <w:r w:rsidR="00B2265C" w:rsidRPr="00FC3F4A">
        <w:rPr>
          <w:rFonts w:ascii="Times New Roman" w:eastAsia="Times New Roman" w:hAnsi="Times New Roman" w:cs="Times New Roman"/>
          <w:sz w:val="24"/>
          <w:szCs w:val="24"/>
        </w:rPr>
        <w:t>, 2016)</w:t>
      </w:r>
      <w:r w:rsidR="007A6D53">
        <w:rPr>
          <w:rFonts w:ascii="Times New Roman" w:eastAsia="Times New Roman" w:hAnsi="Times New Roman" w:cs="Times New Roman"/>
          <w:sz w:val="24"/>
          <w:szCs w:val="24"/>
        </w:rPr>
        <w:t>. When psychological</w:t>
      </w:r>
      <w:r w:rsidRPr="00FC3F4A">
        <w:rPr>
          <w:rFonts w:ascii="Times New Roman" w:eastAsia="Times New Roman" w:hAnsi="Times New Roman" w:cs="Times New Roman"/>
          <w:sz w:val="24"/>
          <w:szCs w:val="24"/>
        </w:rPr>
        <w:t xml:space="preserve"> hazards are not effectively managed, they can negatively impact</w:t>
      </w:r>
      <w:r w:rsidR="00B2265C" w:rsidRPr="00FC3F4A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Pr="00FC3F4A">
        <w:rPr>
          <w:rFonts w:ascii="Times New Roman" w:eastAsia="Times New Roman" w:hAnsi="Times New Roman" w:cs="Times New Roman"/>
          <w:sz w:val="24"/>
          <w:szCs w:val="24"/>
        </w:rPr>
        <w:t xml:space="preserve"> PCBU </w:t>
      </w:r>
      <w:r w:rsidR="00B2265C" w:rsidRPr="00FC3F4A">
        <w:rPr>
          <w:rFonts w:ascii="Times New Roman" w:eastAsia="Times New Roman" w:hAnsi="Times New Roman" w:cs="Times New Roman"/>
          <w:sz w:val="24"/>
          <w:szCs w:val="24"/>
        </w:rPr>
        <w:t>and this can result</w:t>
      </w:r>
      <w:r w:rsidR="007A6D53">
        <w:rPr>
          <w:rFonts w:ascii="Times New Roman" w:eastAsia="Times New Roman" w:hAnsi="Times New Roman" w:cs="Times New Roman"/>
          <w:sz w:val="24"/>
          <w:szCs w:val="24"/>
        </w:rPr>
        <w:t xml:space="preserve"> in</w:t>
      </w:r>
      <w:r w:rsidR="00B2265C" w:rsidRPr="00FC3F4A">
        <w:rPr>
          <w:rFonts w:ascii="Times New Roman" w:eastAsia="Times New Roman" w:hAnsi="Times New Roman" w:cs="Times New Roman"/>
          <w:sz w:val="24"/>
          <w:szCs w:val="24"/>
        </w:rPr>
        <w:t xml:space="preserve"> less </w:t>
      </w:r>
      <w:r w:rsidRPr="00FC3F4A">
        <w:rPr>
          <w:rFonts w:ascii="Times New Roman" w:eastAsia="Times New Roman" w:hAnsi="Times New Roman" w:cs="Times New Roman"/>
          <w:sz w:val="24"/>
          <w:szCs w:val="24"/>
        </w:rPr>
        <w:t xml:space="preserve">productivity, absenteeism and </w:t>
      </w:r>
      <w:r w:rsidR="00B2265C" w:rsidRPr="00FC3F4A">
        <w:rPr>
          <w:rFonts w:ascii="Times New Roman" w:eastAsia="Times New Roman" w:hAnsi="Times New Roman" w:cs="Times New Roman"/>
          <w:sz w:val="24"/>
          <w:szCs w:val="24"/>
        </w:rPr>
        <w:t>high</w:t>
      </w:r>
      <w:r w:rsidR="00FC070C">
        <w:rPr>
          <w:rFonts w:ascii="Times New Roman" w:eastAsia="Times New Roman" w:hAnsi="Times New Roman" w:cs="Times New Roman"/>
          <w:sz w:val="24"/>
          <w:szCs w:val="24"/>
        </w:rPr>
        <w:t xml:space="preserve"> staff</w:t>
      </w:r>
      <w:r w:rsidR="00B2265C" w:rsidRPr="00FC3F4A">
        <w:rPr>
          <w:rFonts w:ascii="Times New Roman" w:eastAsia="Times New Roman" w:hAnsi="Times New Roman" w:cs="Times New Roman"/>
          <w:sz w:val="24"/>
          <w:szCs w:val="24"/>
        </w:rPr>
        <w:t xml:space="preserve"> turnover</w:t>
      </w:r>
      <w:r w:rsidR="00FC070C">
        <w:rPr>
          <w:rFonts w:ascii="Times New Roman" w:eastAsia="Times New Roman" w:hAnsi="Times New Roman" w:cs="Times New Roman"/>
          <w:sz w:val="24"/>
          <w:szCs w:val="24"/>
        </w:rPr>
        <w:t xml:space="preserve"> rate</w:t>
      </w:r>
      <w:r w:rsidR="002952E8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. Psychological hazards refer to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aspect</w:t>
      </w:r>
      <w:r w:rsidR="002952E8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s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of </w:t>
      </w:r>
      <w:r w:rsidR="007A6D53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the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work environment and the wa</w:t>
      </w:r>
      <w:r w:rsidR="002952E8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y that work is organized and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associated with mental disorders o</w:t>
      </w:r>
      <w:r w:rsidR="002952E8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r physical injury and illness.  </w:t>
      </w:r>
      <w:proofErr w:type="spellStart"/>
      <w:r w:rsidR="002952E8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Leka</w:t>
      </w:r>
      <w:proofErr w:type="spellEnd"/>
      <w:r w:rsidR="002952E8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(2013) classifies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psychological hazards as follows.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6948"/>
      </w:tblGrid>
      <w:tr w:rsidR="008811E7" w:rsidRPr="00FC3F4A">
        <w:tc>
          <w:tcPr>
            <w:tcW w:w="2628" w:type="dxa"/>
          </w:tcPr>
          <w:p w:rsidR="008811E7" w:rsidRPr="00FC3F4A" w:rsidRDefault="00C60668" w:rsidP="00FC3F4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C0051F" w:rsidRPr="00FC3F4A">
              <w:rPr>
                <w:rFonts w:ascii="Times New Roman" w:hAnsi="Times New Roman" w:cs="Times New Roman"/>
                <w:b/>
                <w:sz w:val="24"/>
                <w:szCs w:val="24"/>
              </w:rPr>
              <w:t>sychological hazards</w:t>
            </w:r>
          </w:p>
        </w:tc>
        <w:tc>
          <w:tcPr>
            <w:tcW w:w="6948" w:type="dxa"/>
          </w:tcPr>
          <w:p w:rsidR="008811E7" w:rsidRPr="00FC3F4A" w:rsidRDefault="002952E8" w:rsidP="00FC3F4A">
            <w:pPr>
              <w:tabs>
                <w:tab w:val="left" w:pos="2145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C0051F" w:rsidRPr="00FC3F4A">
              <w:rPr>
                <w:rFonts w:ascii="Times New Roman" w:hAnsi="Times New Roman" w:cs="Times New Roman"/>
                <w:b/>
                <w:sz w:val="24"/>
                <w:szCs w:val="24"/>
              </w:rPr>
              <w:t>escription</w:t>
            </w:r>
            <w:r w:rsidR="00C0051F" w:rsidRPr="00FC3F4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8811E7" w:rsidRPr="00FC3F4A">
        <w:tc>
          <w:tcPr>
            <w:tcW w:w="2628" w:type="dxa"/>
          </w:tcPr>
          <w:p w:rsidR="008811E7" w:rsidRPr="00FC3F4A" w:rsidRDefault="00C0051F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>Job content</w:t>
            </w:r>
          </w:p>
        </w:tc>
        <w:tc>
          <w:tcPr>
            <w:tcW w:w="6948" w:type="dxa"/>
          </w:tcPr>
          <w:p w:rsidR="008811E7" w:rsidRPr="00FC3F4A" w:rsidRDefault="007A6D53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</w:t>
            </w:r>
            <w:r w:rsidR="002952E8" w:rsidRPr="00FC3F4A">
              <w:rPr>
                <w:rFonts w:ascii="Times New Roman" w:hAnsi="Times New Roman" w:cs="Times New Roman"/>
                <w:sz w:val="24"/>
                <w:szCs w:val="24"/>
              </w:rPr>
              <w:t xml:space="preserve"> may be caused by lack of </w:t>
            </w:r>
            <w:r w:rsidR="00C0051F" w:rsidRPr="00FC3F4A">
              <w:rPr>
                <w:rFonts w:ascii="Times New Roman" w:hAnsi="Times New Roman" w:cs="Times New Roman"/>
                <w:sz w:val="24"/>
                <w:szCs w:val="24"/>
              </w:rPr>
              <w:t>work variety, underutilization of skills, continuous e</w:t>
            </w:r>
            <w:r w:rsidR="002952E8" w:rsidRPr="00FC3F4A">
              <w:rPr>
                <w:rFonts w:ascii="Times New Roman" w:hAnsi="Times New Roman" w:cs="Times New Roman"/>
                <w:sz w:val="24"/>
                <w:szCs w:val="24"/>
              </w:rPr>
              <w:t>xposure to people through work.</w:t>
            </w:r>
          </w:p>
        </w:tc>
      </w:tr>
      <w:tr w:rsidR="008811E7" w:rsidRPr="00FC3F4A">
        <w:tc>
          <w:tcPr>
            <w:tcW w:w="2628" w:type="dxa"/>
          </w:tcPr>
          <w:p w:rsidR="008811E7" w:rsidRPr="00FC3F4A" w:rsidRDefault="002952E8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Workload and pace</w:t>
            </w:r>
          </w:p>
        </w:tc>
        <w:tc>
          <w:tcPr>
            <w:tcW w:w="6948" w:type="dxa"/>
          </w:tcPr>
          <w:p w:rsidR="008811E7" w:rsidRPr="00FC3F4A" w:rsidRDefault="007A6D53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</w:t>
            </w:r>
            <w:r w:rsidR="00C0051F" w:rsidRPr="00FC3F4A">
              <w:rPr>
                <w:rFonts w:ascii="Times New Roman" w:hAnsi="Times New Roman" w:cs="Times New Roman"/>
                <w:sz w:val="24"/>
                <w:szCs w:val="24"/>
              </w:rPr>
              <w:t xml:space="preserve"> may be due to high level of time pressure and continually</w:t>
            </w:r>
            <w:r w:rsidR="002952E8" w:rsidRPr="00FC3F4A">
              <w:rPr>
                <w:rFonts w:ascii="Times New Roman" w:hAnsi="Times New Roman" w:cs="Times New Roman"/>
                <w:sz w:val="24"/>
                <w:szCs w:val="24"/>
              </w:rPr>
              <w:t xml:space="preserve"> being</w:t>
            </w:r>
            <w:r w:rsidR="00C0051F" w:rsidRPr="00FC3F4A">
              <w:rPr>
                <w:rFonts w:ascii="Times New Roman" w:hAnsi="Times New Roman" w:cs="Times New Roman"/>
                <w:sz w:val="24"/>
                <w:szCs w:val="24"/>
              </w:rPr>
              <w:t xml:space="preserve"> subject</w:t>
            </w:r>
            <w:r w:rsidR="002952E8" w:rsidRPr="00FC3F4A"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="00C0051F" w:rsidRPr="00FC3F4A">
              <w:rPr>
                <w:rFonts w:ascii="Times New Roman" w:hAnsi="Times New Roman" w:cs="Times New Roman"/>
                <w:sz w:val="24"/>
                <w:szCs w:val="24"/>
              </w:rPr>
              <w:t xml:space="preserve"> to deadline</w:t>
            </w:r>
            <w:r w:rsidR="002952E8" w:rsidRPr="00FC3F4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8811E7" w:rsidRPr="00FC3F4A">
        <w:tc>
          <w:tcPr>
            <w:tcW w:w="2628" w:type="dxa"/>
          </w:tcPr>
          <w:p w:rsidR="008811E7" w:rsidRPr="00FC3F4A" w:rsidRDefault="002952E8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>Work schedule</w:t>
            </w:r>
          </w:p>
        </w:tc>
        <w:tc>
          <w:tcPr>
            <w:tcW w:w="6948" w:type="dxa"/>
          </w:tcPr>
          <w:p w:rsidR="008811E7" w:rsidRPr="00FC3F4A" w:rsidRDefault="00C0051F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>Due to shift working and inflexible work schedule</w:t>
            </w:r>
            <w:r w:rsidR="002952E8" w:rsidRPr="00FC3F4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8811E7" w:rsidRPr="00FC3F4A">
        <w:tc>
          <w:tcPr>
            <w:tcW w:w="2628" w:type="dxa"/>
          </w:tcPr>
          <w:p w:rsidR="008811E7" w:rsidRPr="00FC3F4A" w:rsidRDefault="00C60668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C0051F" w:rsidRPr="00FC3F4A">
              <w:rPr>
                <w:rFonts w:ascii="Times New Roman" w:hAnsi="Times New Roman" w:cs="Times New Roman"/>
                <w:sz w:val="24"/>
                <w:szCs w:val="24"/>
              </w:rPr>
              <w:t>ontrol</w:t>
            </w:r>
          </w:p>
        </w:tc>
        <w:tc>
          <w:tcPr>
            <w:tcW w:w="6948" w:type="dxa"/>
          </w:tcPr>
          <w:p w:rsidR="008811E7" w:rsidRPr="00FC3F4A" w:rsidRDefault="00C0051F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 xml:space="preserve">Due to low participation in decision making and </w:t>
            </w:r>
            <w:r w:rsidR="002952E8" w:rsidRPr="00FC3F4A">
              <w:rPr>
                <w:rFonts w:ascii="Times New Roman" w:hAnsi="Times New Roman" w:cs="Times New Roman"/>
                <w:sz w:val="24"/>
                <w:szCs w:val="24"/>
              </w:rPr>
              <w:t>lack of control over workloads</w:t>
            </w:r>
          </w:p>
        </w:tc>
      </w:tr>
      <w:tr w:rsidR="008811E7" w:rsidRPr="00FC3F4A">
        <w:tc>
          <w:tcPr>
            <w:tcW w:w="2628" w:type="dxa"/>
          </w:tcPr>
          <w:p w:rsidR="008811E7" w:rsidRPr="00FC3F4A" w:rsidRDefault="00C0051F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>Organizationa</w:t>
            </w: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>l change</w:t>
            </w:r>
          </w:p>
        </w:tc>
        <w:tc>
          <w:tcPr>
            <w:tcW w:w="6948" w:type="dxa"/>
          </w:tcPr>
          <w:p w:rsidR="008811E7" w:rsidRPr="00FC3F4A" w:rsidRDefault="00C0051F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>The change of c</w:t>
            </w:r>
            <w:r w:rsidR="002952E8" w:rsidRPr="00FC3F4A">
              <w:rPr>
                <w:rFonts w:ascii="Times New Roman" w:hAnsi="Times New Roman" w:cs="Times New Roman"/>
                <w:sz w:val="24"/>
                <w:szCs w:val="24"/>
              </w:rPr>
              <w:t>ulture and behavior of the organization</w:t>
            </w:r>
          </w:p>
        </w:tc>
      </w:tr>
      <w:tr w:rsidR="008811E7" w:rsidRPr="00FC3F4A">
        <w:tc>
          <w:tcPr>
            <w:tcW w:w="2628" w:type="dxa"/>
          </w:tcPr>
          <w:p w:rsidR="008811E7" w:rsidRPr="00FC3F4A" w:rsidRDefault="00C0051F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>Technological change</w:t>
            </w:r>
          </w:p>
        </w:tc>
        <w:tc>
          <w:tcPr>
            <w:tcW w:w="6948" w:type="dxa"/>
          </w:tcPr>
          <w:p w:rsidR="008811E7" w:rsidRPr="00FC3F4A" w:rsidRDefault="00C0051F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>Due to introduction of new technolo</w:t>
            </w:r>
            <w:r w:rsidR="00FC070C">
              <w:rPr>
                <w:rFonts w:ascii="Times New Roman" w:hAnsi="Times New Roman" w:cs="Times New Roman"/>
                <w:sz w:val="24"/>
                <w:szCs w:val="24"/>
              </w:rPr>
              <w:t>gies in</w:t>
            </w:r>
            <w:r w:rsidR="002952E8" w:rsidRPr="00FC3F4A">
              <w:rPr>
                <w:rFonts w:ascii="Times New Roman" w:hAnsi="Times New Roman" w:cs="Times New Roman"/>
                <w:sz w:val="24"/>
                <w:szCs w:val="24"/>
              </w:rPr>
              <w:t xml:space="preserve"> the production system</w:t>
            </w:r>
          </w:p>
        </w:tc>
      </w:tr>
      <w:tr w:rsidR="008811E7" w:rsidRPr="00FC3F4A">
        <w:tc>
          <w:tcPr>
            <w:tcW w:w="2628" w:type="dxa"/>
          </w:tcPr>
          <w:p w:rsidR="008811E7" w:rsidRPr="00FC3F4A" w:rsidRDefault="002952E8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>Environment and equipment</w:t>
            </w:r>
          </w:p>
        </w:tc>
        <w:tc>
          <w:tcPr>
            <w:tcW w:w="6948" w:type="dxa"/>
          </w:tcPr>
          <w:p w:rsidR="008811E7" w:rsidRPr="00FC3F4A" w:rsidRDefault="002952E8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>May be caused by i</w:t>
            </w:r>
            <w:r w:rsidR="00C0051F" w:rsidRPr="00FC3F4A">
              <w:rPr>
                <w:rFonts w:ascii="Times New Roman" w:hAnsi="Times New Roman" w:cs="Times New Roman"/>
                <w:sz w:val="24"/>
                <w:szCs w:val="24"/>
              </w:rPr>
              <w:t xml:space="preserve">nadequate equipment </w:t>
            </w:r>
            <w:r w:rsidR="00C0051F" w:rsidRPr="00FC3F4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>nd poor environmental conditions</w:t>
            </w:r>
          </w:p>
        </w:tc>
      </w:tr>
      <w:tr w:rsidR="008811E7" w:rsidRPr="00FC3F4A">
        <w:tc>
          <w:tcPr>
            <w:tcW w:w="2628" w:type="dxa"/>
          </w:tcPr>
          <w:p w:rsidR="008811E7" w:rsidRPr="00FC3F4A" w:rsidRDefault="002952E8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>Career development</w:t>
            </w:r>
          </w:p>
        </w:tc>
        <w:tc>
          <w:tcPr>
            <w:tcW w:w="6948" w:type="dxa"/>
          </w:tcPr>
          <w:p w:rsidR="008811E7" w:rsidRPr="00FC3F4A" w:rsidRDefault="00C0051F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>Due to career stagnation and uncert</w:t>
            </w:r>
            <w:r w:rsidR="002952E8" w:rsidRPr="00FC3F4A">
              <w:rPr>
                <w:rFonts w:ascii="Times New Roman" w:hAnsi="Times New Roman" w:cs="Times New Roman"/>
                <w:sz w:val="24"/>
                <w:szCs w:val="24"/>
              </w:rPr>
              <w:t>ainty, under promotion, poor wages</w:t>
            </w:r>
          </w:p>
        </w:tc>
      </w:tr>
      <w:tr w:rsidR="008811E7" w:rsidRPr="00FC3F4A">
        <w:tc>
          <w:tcPr>
            <w:tcW w:w="2628" w:type="dxa"/>
          </w:tcPr>
          <w:p w:rsidR="008811E7" w:rsidRPr="00FC3F4A" w:rsidRDefault="002952E8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>Role of the organization</w:t>
            </w:r>
          </w:p>
        </w:tc>
        <w:tc>
          <w:tcPr>
            <w:tcW w:w="6948" w:type="dxa"/>
          </w:tcPr>
          <w:p w:rsidR="008811E7" w:rsidRPr="00FC3F4A" w:rsidRDefault="00C0051F" w:rsidP="00FC3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A">
              <w:rPr>
                <w:rFonts w:ascii="Times New Roman" w:hAnsi="Times New Roman" w:cs="Times New Roman"/>
                <w:sz w:val="24"/>
                <w:szCs w:val="24"/>
              </w:rPr>
              <w:t>Due to ro</w:t>
            </w:r>
            <w:r w:rsidR="002952E8" w:rsidRPr="00FC3F4A">
              <w:rPr>
                <w:rFonts w:ascii="Times New Roman" w:hAnsi="Times New Roman" w:cs="Times New Roman"/>
                <w:sz w:val="24"/>
                <w:szCs w:val="24"/>
              </w:rPr>
              <w:t xml:space="preserve">le ambiguity </w:t>
            </w:r>
          </w:p>
        </w:tc>
      </w:tr>
    </w:tbl>
    <w:p w:rsidR="008811E7" w:rsidRPr="00FC3F4A" w:rsidRDefault="008811E7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8811E7" w:rsidRPr="00FC3F4A" w:rsidRDefault="00274EA8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u w:val="single"/>
        </w:rPr>
      </w:pPr>
      <w:r w:rsidRPr="00FC3F4A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u w:val="single"/>
        </w:rPr>
        <w:t>Identifying</w:t>
      </w:r>
      <w:r w:rsidR="00C0051F" w:rsidRPr="00FC3F4A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u w:val="single"/>
        </w:rPr>
        <w:t xml:space="preserve"> </w:t>
      </w:r>
      <w:r w:rsidRPr="00FC3F4A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u w:val="single"/>
        </w:rPr>
        <w:t xml:space="preserve">Psychological Hazards and Risk Factors </w:t>
      </w:r>
      <w:proofErr w:type="gramStart"/>
      <w:r w:rsidRPr="00FC3F4A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u w:val="single"/>
        </w:rPr>
        <w:t>Among</w:t>
      </w:r>
      <w:proofErr w:type="gramEnd"/>
      <w:r w:rsidRPr="00FC3F4A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u w:val="single"/>
        </w:rPr>
        <w:t xml:space="preserve"> E</w:t>
      </w:r>
      <w:r w:rsidR="00C0051F" w:rsidRPr="00FC3F4A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u w:val="single"/>
        </w:rPr>
        <w:t>mployees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  <w:u w:val="single"/>
        </w:rPr>
        <w:t>.</w:t>
      </w: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It is well established that most workers are hi</w:t>
      </w:r>
      <w:r w:rsidR="00274EA8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ghly stressed at the workplace,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however, a paucity of evidence limits our knowledge and understanding of the factors that may lead to compromise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or compound psychological distre</w:t>
      </w:r>
      <w:r w:rsidR="00274EA8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ss for various workers (Potter, 2019). To address </w:t>
      </w:r>
      <w:r w:rsidR="00FC070C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this,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systematic revie</w:t>
      </w:r>
      <w:r w:rsidR="00274EA8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ws have to be conducted to help identify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hazards and various measures</w:t>
      </w:r>
      <w:r w:rsidR="00274EA8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must be</w:t>
      </w:r>
      <w:r w:rsidR="00285A61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taken towards them. Work Health and Safety Act SA</w:t>
      </w:r>
      <w:r w:rsidR="004D1733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(2019)</w:t>
      </w:r>
      <w:r w:rsidR="00285A61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argues that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the following factors can be used to identify psychological hazards and risk factors at the workplace.</w:t>
      </w:r>
    </w:p>
    <w:p w:rsidR="008811E7" w:rsidRPr="00FC3F4A" w:rsidRDefault="00C0051F" w:rsidP="00FC3F4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Inspecting the condition of the physical workplace for instance the equipment should be inspected to ensure that they are </w:t>
      </w:r>
      <w:r w:rsidR="004D1733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operating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well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.</w:t>
      </w:r>
    </w:p>
    <w:p w:rsidR="008811E7" w:rsidRPr="00FC3F4A" w:rsidRDefault="00C0051F" w:rsidP="00FC3F4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Carrying out assessments for specific job requirements within the organization to ensure that all basic requirements are provided to the employees.</w:t>
      </w:r>
    </w:p>
    <w:p w:rsidR="008811E7" w:rsidRPr="00FC3F4A" w:rsidRDefault="00C0051F" w:rsidP="00FC3F4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Psychological hazards can be identified by observing how tasks are completed for instance, if there is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any delay in completion of the work, quality of the service delivered among</w:t>
      </w:r>
      <w:r w:rsidR="00285A61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st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other things.</w:t>
      </w:r>
    </w:p>
    <w:p w:rsidR="008811E7" w:rsidRPr="00FC3F4A" w:rsidRDefault="00C0051F" w:rsidP="00FC3F4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Reviewing organizational structure can as well help the management in the identification of the psychological hazards and risks.</w:t>
      </w:r>
    </w:p>
    <w:p w:rsidR="00C60668" w:rsidRPr="00FC3F4A" w:rsidRDefault="00C60668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The consequences related to psycholog</w:t>
      </w:r>
      <w:r w:rsidRPr="00FC3F4A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ical hazards at a workplace.</w:t>
      </w:r>
    </w:p>
    <w:p w:rsidR="00285A61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lastRenderedPageBreak/>
        <w:t xml:space="preserve">Exposure to psychological hazards at the workplace not only has the potential to produce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psychological harm to individual employees but also produces further consequences for the society reducing productivity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in the economies and even producing negative behavioral outcomes. According to </w:t>
      </w:r>
      <w:r w:rsidR="00285A61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Safe Work Australia </w:t>
      </w:r>
      <w:r w:rsidR="004D1733">
        <w:rPr>
          <w:rFonts w:ascii="Times New Roman" w:eastAsia="Times New Roman" w:hAnsi="Times New Roman" w:cs="Times New Roman"/>
          <w:color w:val="0E101A"/>
          <w:sz w:val="24"/>
          <w:szCs w:val="24"/>
        </w:rPr>
        <w:t>(2009)</w:t>
      </w:r>
    </w:p>
    <w:p w:rsidR="00285A61" w:rsidRPr="00FC3F4A" w:rsidRDefault="00285A61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8811E7" w:rsidRPr="004D1733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r w:rsidRPr="004D1733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 xml:space="preserve">To </w:t>
      </w:r>
      <w:r w:rsidR="00285A61" w:rsidRPr="004D1733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 xml:space="preserve">the </w:t>
      </w:r>
      <w:r w:rsidRPr="004D1733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individual</w:t>
      </w:r>
      <w:r w:rsidR="00285A61" w:rsidRPr="004D1733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 xml:space="preserve"> it</w:t>
      </w:r>
      <w:r w:rsidRPr="004D1733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 xml:space="preserve"> include</w:t>
      </w:r>
      <w:r w:rsidR="00285A61" w:rsidRPr="004D1733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s</w:t>
      </w:r>
      <w:r w:rsidRPr="004D1733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;</w:t>
      </w:r>
    </w:p>
    <w:p w:rsidR="008811E7" w:rsidRPr="00FC3F4A" w:rsidRDefault="00C0051F" w:rsidP="00FC3F4A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Mental health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. Psychological hazards at the workplace can torcher a worker mentally and this in long term may le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ad to mental illness.</w:t>
      </w:r>
    </w:p>
    <w:p w:rsidR="008811E7" w:rsidRPr="00FC3F4A" w:rsidRDefault="00C0051F" w:rsidP="00FC3F4A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Cognitive impairments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. Psychological hazards can at long last </w:t>
      </w:r>
      <w:r w:rsidR="00285A61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lead to having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trouble in remembering, learning </w:t>
      </w:r>
      <w:r w:rsidR="00285A61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new things, or concentrating and making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decision</w:t>
      </w:r>
      <w:r w:rsidR="00285A61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s and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this may affect their daily life. </w:t>
      </w:r>
    </w:p>
    <w:p w:rsidR="008811E7" w:rsidRPr="00FC3F4A" w:rsidRDefault="00C0051F" w:rsidP="00FC3F4A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Social and behavioral health.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This </w:t>
      </w:r>
      <w:r w:rsidR="00285A61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will affect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the interaction, decision making and group process</w:t>
      </w:r>
      <w:r w:rsidR="00B7467C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ing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of the worker on a long-term basis.</w:t>
      </w:r>
    </w:p>
    <w:p w:rsidR="008811E7" w:rsidRPr="00FC3F4A" w:rsidRDefault="00B7467C" w:rsidP="00FC3F4A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C</w:t>
      </w:r>
      <w:r w:rsidR="00C0051F"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 xml:space="preserve">ardiovascular </w:t>
      </w: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problem</w:t>
      </w:r>
      <w:r w:rsidR="00C0051F"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s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. These are disorders to the heart that may be caused by psychological hazards at the workplace.</w:t>
      </w:r>
    </w:p>
    <w:p w:rsidR="00C60668" w:rsidRPr="00FC3F4A" w:rsidRDefault="00C60668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To the PCBU;</w:t>
      </w:r>
    </w:p>
    <w:p w:rsidR="008811E7" w:rsidRPr="00FC3F4A" w:rsidRDefault="00C0051F" w:rsidP="00FC3F4A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Red</w:t>
      </w: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uced productivity.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Psychological hazard</w:t>
      </w:r>
      <w:r w:rsidR="00B7467C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s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can lead to health </w:t>
      </w:r>
      <w:r w:rsidR="00B7467C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defects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to the worker </w:t>
      </w:r>
      <w:r w:rsidR="00B7467C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and this will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reduce the rate at which employee</w:t>
      </w:r>
      <w:r w:rsidR="00B7467C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s report to work which will result in reduced rates of productivity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r w:rsidR="00B7467C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in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the organization.</w:t>
      </w:r>
    </w:p>
    <w:p w:rsidR="008811E7" w:rsidRPr="00FC3F4A" w:rsidRDefault="00C0051F" w:rsidP="00FC3F4A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Benefits cost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. This cost is associated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with the effect of psychological hazards as these may increase production costs and hence reduce profit.</w:t>
      </w:r>
    </w:p>
    <w:p w:rsidR="008811E7" w:rsidRPr="00FC3F4A" w:rsidRDefault="00C0051F" w:rsidP="00FC3F4A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Turnover</w:t>
      </w:r>
      <w:r w:rsidR="00B7467C"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.</w:t>
      </w: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 xml:space="preserve">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With psychological hazards to the employee, the turnover rate of employees will be high and this will also affect the production rate of the o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rganization.</w:t>
      </w:r>
    </w:p>
    <w:p w:rsidR="008811E7" w:rsidRPr="00FC3F4A" w:rsidRDefault="00C0051F" w:rsidP="00FC3F4A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Workers compensation rate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. Once an employee is injured at the workplace, he must be compensated as this may lead to</w:t>
      </w:r>
      <w:r w:rsidR="00B7467C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financial loss within the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company.</w:t>
      </w:r>
    </w:p>
    <w:p w:rsidR="00B7467C" w:rsidRPr="00FC3F4A" w:rsidRDefault="00B7467C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</w:p>
    <w:p w:rsidR="008811E7" w:rsidRPr="00FC3F4A" w:rsidRDefault="00B7467C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To the Society:</w:t>
      </w:r>
    </w:p>
    <w:p w:rsidR="008811E7" w:rsidRPr="00FC3F4A" w:rsidRDefault="00C0051F" w:rsidP="00FC3F4A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Accidents and injuries rate.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Psychological hazards can lead to injuries caused by accident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s</w:t>
      </w:r>
      <w:r w:rsidR="00B7467C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within the society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.</w:t>
      </w:r>
    </w:p>
    <w:p w:rsidR="008811E7" w:rsidRPr="00FC3F4A" w:rsidRDefault="00C4761D" w:rsidP="00FC3F4A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lastRenderedPageBreak/>
        <w:t>Lo</w:t>
      </w:r>
      <w:r w:rsidR="00C0051F"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w productivity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. Negative 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effect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s to 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employees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caused by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psychological hazard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s means they may be fewer people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willing to work hence reducing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breadwinners in the society.</w:t>
      </w:r>
    </w:p>
    <w:p w:rsidR="008811E7" w:rsidRPr="00FC3F4A" w:rsidRDefault="00C0051F" w:rsidP="00FC3F4A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Sprea</w:t>
      </w: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d of poverty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. When fewer people are working in society due to psychological hazards caused at their places of work, their families will not be able to meet their daily </w:t>
      </w:r>
      <w:r w:rsidR="00C4761D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financial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needs hence </w:t>
      </w:r>
      <w:r w:rsidR="00C4761D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this may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lead to the spread of poverty. </w:t>
      </w:r>
    </w:p>
    <w:p w:rsidR="00C4761D" w:rsidRPr="00FC3F4A" w:rsidRDefault="00C4761D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Benefits related to the management of psycho</w:t>
      </w:r>
      <w:r w:rsidRPr="00FC3F4A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logical hazards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.</w:t>
      </w:r>
    </w:p>
    <w:p w:rsidR="00C4761D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When the workplace is psychologically healthy, both individual workers and the organization will see the benefits.</w:t>
      </w:r>
    </w:p>
    <w:p w:rsidR="00C4761D" w:rsidRPr="00FC3F4A" w:rsidRDefault="00C4761D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Individual benefits</w:t>
      </w:r>
    </w:p>
    <w:p w:rsidR="008811E7" w:rsidRPr="00FC3F4A" w:rsidRDefault="00C0051F" w:rsidP="00FC3F4A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Enhanced performance</w:t>
      </w:r>
      <w:r w:rsidR="00C4761D"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.</w:t>
      </w:r>
      <w:r w:rsidR="00C4761D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E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mployees always perform to their level best when they have a high level of psycho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logical well-being than when there are some psychological hazards.</w:t>
      </w:r>
    </w:p>
    <w:p w:rsidR="008811E7" w:rsidRPr="00FC3F4A" w:rsidRDefault="00C0051F" w:rsidP="00FC3F4A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Improved wellbeing.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Work provides employees with a sens</w:t>
      </w:r>
      <w:r w:rsidR="00C4761D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e of purpose and social support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which help</w:t>
      </w:r>
      <w:r w:rsidR="00C4761D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s them improve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areas of strength hence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contributing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to their wellbeing.</w:t>
      </w:r>
    </w:p>
    <w:p w:rsidR="008811E7" w:rsidRPr="00FC3F4A" w:rsidRDefault="00C0051F" w:rsidP="00FC3F4A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He</w:t>
      </w: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alth benefits.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Employees who are l</w:t>
      </w:r>
      <w:r w:rsidR="00C4761D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iving with mental illness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can</w:t>
      </w:r>
      <w:r w:rsidR="005F73A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be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help</w:t>
      </w:r>
      <w:r w:rsidR="005F73A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ed to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recover. This is only possible if a healthy psychological workplace is provided to them. </w:t>
      </w:r>
    </w:p>
    <w:p w:rsidR="00C60668" w:rsidRPr="00FC3F4A" w:rsidRDefault="00C60668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Benefits to PCBU</w:t>
      </w:r>
    </w:p>
    <w:p w:rsidR="008811E7" w:rsidRPr="00FC3F4A" w:rsidRDefault="00C0051F" w:rsidP="00FC3F4A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Enhanced productivity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. When psychological hazards are well managed,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employees will be able to perform to their level best hence increased productivity.</w:t>
      </w:r>
    </w:p>
    <w:p w:rsidR="008811E7" w:rsidRPr="00FC3F4A" w:rsidRDefault="00C0051F" w:rsidP="00FC3F4A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Improvement of the company’s bottom line.</w:t>
      </w:r>
      <w:r w:rsidR="005F73A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With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healthy</w:t>
      </w:r>
      <w:r w:rsidR="005F73A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mental wellbeing of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workers, staff turnover rate, recruitment, and training cost will be</w:t>
      </w:r>
      <w:r w:rsidR="00405209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low. This will lead to low cost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and hence increased revenue.</w:t>
      </w:r>
    </w:p>
    <w:p w:rsidR="00C60668" w:rsidRPr="00FC3F4A" w:rsidRDefault="00C60668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Implementing psycholo</w:t>
      </w:r>
      <w:r w:rsidR="00C60668"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gical hazards management system</w:t>
      </w:r>
    </w:p>
    <w:p w:rsidR="00C60668" w:rsidRPr="00FC3F4A" w:rsidRDefault="00C60668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</w:p>
    <w:p w:rsidR="008811E7" w:rsidRPr="00FC3F4A" w:rsidRDefault="00C0051F" w:rsidP="00FC3F4A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lastRenderedPageBreak/>
        <w:t>Hazard assessment.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This is the process involved in identifying existing hazards for every job </w:t>
      </w:r>
      <w:r w:rsidR="005F73A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or task at the workplace. A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n assessment of the level risk for such hazards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and appropriate control measures is taken.</w:t>
      </w:r>
    </w:p>
    <w:p w:rsidR="008811E7" w:rsidRPr="00FC3F4A" w:rsidRDefault="005F73A7" w:rsidP="00FC3F4A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Develop a policy regarding the</w:t>
      </w:r>
      <w:r w:rsidR="00C0051F"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 xml:space="preserve"> psychological hazard.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Organizational owners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should be committed to identifying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and control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ling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psychological hazards. This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can be done appropriately 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by developing some policies which may inc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lude.</w:t>
      </w:r>
    </w:p>
    <w:p w:rsidR="008811E7" w:rsidRPr="00FC3F4A" w:rsidRDefault="00C0051F" w:rsidP="00FC3F4A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Identification of workplace psychological hazards.</w:t>
      </w:r>
    </w:p>
    <w:p w:rsidR="008811E7" w:rsidRPr="00FC3F4A" w:rsidRDefault="00C0051F" w:rsidP="00FC3F4A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The statement that any act of harassment is not accepted.</w:t>
      </w:r>
    </w:p>
    <w:p w:rsidR="008811E7" w:rsidRPr="00FC3F4A" w:rsidRDefault="00C0051F" w:rsidP="00FC3F4A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Confidentiality for those experiencing or reporting incidents.</w:t>
      </w:r>
    </w:p>
    <w:p w:rsidR="008811E7" w:rsidRPr="00FC3F4A" w:rsidRDefault="00C0051F" w:rsidP="00FC3F4A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Training of work</w:t>
      </w:r>
      <w:r w:rsidR="005F73A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ers and managers on noticing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and reporting of psychological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hazards.</w:t>
      </w:r>
    </w:p>
    <w:p w:rsidR="008811E7" w:rsidRPr="00FC3F4A" w:rsidRDefault="00C0051F" w:rsidP="00FC3F4A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Support of workers experiencing workplace-related psychological hazards.</w:t>
      </w:r>
    </w:p>
    <w:p w:rsidR="008811E7" w:rsidRPr="00FC3F4A" w:rsidRDefault="00C0051F" w:rsidP="00FC3F4A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Worker</w:t>
      </w:r>
      <w:r w:rsidR="005F73A7"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s</w:t>
      </w: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 xml:space="preserve"> training.</w:t>
      </w:r>
      <w:r w:rsidR="005F73A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This is very important for the PCBU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. It may include general knowledge about the type of psychological hazards and health effects associated with </w:t>
      </w:r>
      <w:r w:rsidR="005F73A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it.</w:t>
      </w:r>
    </w:p>
    <w:p w:rsidR="008811E7" w:rsidRPr="00FC3F4A" w:rsidRDefault="00C0051F" w:rsidP="00FC3F4A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Review of employer’s policies and procedures developed to address workplace psychological hazards.</w:t>
      </w:r>
    </w:p>
    <w:p w:rsidR="008811E7" w:rsidRPr="00FC3F4A" w:rsidRDefault="00C0051F" w:rsidP="00FC3F4A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>Incident reporting expectation and procedure.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Encourage reporting of an incident. One way to manage psychological hazards is by encouraging workers to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report any case of such incidents and appropriate investigation to be done. Focus on prevention. Organizational management should be focused to prevent psychological injuries or harm, reducing or modify</w:t>
      </w:r>
      <w:r w:rsidR="005F73A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ing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the impact of such hazards on the workers, and lessen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ing the impact of those experiencing psychological injuries or harm.</w:t>
      </w:r>
    </w:p>
    <w:p w:rsidR="00C60668" w:rsidRPr="00FC3F4A" w:rsidRDefault="00C60668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</w:p>
    <w:p w:rsidR="00FC3F4A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</w:p>
    <w:p w:rsidR="00405209" w:rsidRDefault="00405209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Conclusion</w:t>
      </w:r>
    </w:p>
    <w:p w:rsidR="008811E7" w:rsidRPr="00FC3F4A" w:rsidRDefault="00C0051F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Generally, the research is about the impact of psychological hazards on individual employees, the PCBU, and society. A psychological hazard affects the mental health and wellbe</w:t>
      </w:r>
      <w:r w:rsidR="00405209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ing of the employee thus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causing mental impairment as shown in the</w:t>
      </w:r>
      <w:r w:rsidR="00405209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details discussed in this review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.</w:t>
      </w:r>
      <w:r w:rsidR="00C60668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r w:rsidR="006B5DF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This review has discussed the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various topics and subtopics about the im</w:t>
      </w:r>
      <w:r w:rsidR="006B5DF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pact of psychological hazards of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employees. These include understanding of psychological hazar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ds, consequences related to </w:t>
      </w:r>
      <w:r w:rsidR="005F73A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lastRenderedPageBreak/>
        <w:t xml:space="preserve">mental health and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benefits of managing such hazards both to</w:t>
      </w:r>
      <w:r w:rsidR="005F73A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the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i</w:t>
      </w:r>
      <w:r w:rsidR="005F73A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ndividual and organization. T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he process of implementing risk management and the policies towards solving and preventing </w:t>
      </w:r>
      <w:r w:rsidR="006B5DF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psychological hazards. The review has discussed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r w:rsidR="006B5DF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the importance of managing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psychological ha</w:t>
      </w:r>
      <w:r w:rsidR="006B5DF7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zards to ensure that all workers go back home safely 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as this will increase their performance, and hence the productivity to the organization.</w:t>
      </w:r>
    </w:p>
    <w:p w:rsidR="00C60668" w:rsidRPr="00FC3F4A" w:rsidRDefault="00C60668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8811E7" w:rsidRPr="00FC3F4A" w:rsidRDefault="006B5DF7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In conclusion it is 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upon the worker and the management to eliminate psychological hazards related to risk</w:t>
      </w:r>
      <w:r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s occurring at 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the workplace. This will </w:t>
      </w:r>
      <w:r w:rsidR="00C0051F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only be achieved if the best management plan is put in place, employees are frequently consulted, and training is offered to all employees about the psychological </w:t>
      </w:r>
      <w:r w:rsidR="00FC3F4A" w:rsidRPr="00FC3F4A">
        <w:rPr>
          <w:rFonts w:ascii="Times New Roman" w:eastAsia="Times New Roman" w:hAnsi="Times New Roman" w:cs="Times New Roman"/>
          <w:color w:val="0E101A"/>
          <w:sz w:val="24"/>
          <w:szCs w:val="24"/>
        </w:rPr>
        <w:t>issues that can become hazardous to their wellbeing.</w:t>
      </w:r>
    </w:p>
    <w:p w:rsidR="008811E7" w:rsidRDefault="008811E7" w:rsidP="00C6066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8811E7" w:rsidRDefault="008811E7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C60668" w:rsidRDefault="00C60668" w:rsidP="00C60668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FC3F4A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FC3F4A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FC3F4A" w:rsidRPr="00FC3F4A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  <w:u w:val="single"/>
        </w:rPr>
      </w:pPr>
      <w:r w:rsidRPr="00FC3F4A">
        <w:rPr>
          <w:rFonts w:ascii="Times New Roman" w:eastAsia="Times New Roman" w:hAnsi="Times New Roman" w:cs="Times New Roman"/>
          <w:b/>
          <w:color w:val="0E101A"/>
          <w:sz w:val="24"/>
          <w:szCs w:val="24"/>
          <w:u w:val="single"/>
        </w:rPr>
        <w:t>References</w:t>
      </w:r>
    </w:p>
    <w:p w:rsidR="00FC3F4A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Australian Fair Work Act (2009) </w:t>
      </w:r>
      <w:r w:rsidRPr="006C7ECE">
        <w:rPr>
          <w:rFonts w:ascii="Times New Roman" w:eastAsia="Times New Roman" w:hAnsi="Times New Roman" w:cs="Times New Roman"/>
          <w:color w:val="0E101A"/>
          <w:sz w:val="24"/>
          <w:szCs w:val="24"/>
        </w:rPr>
        <w:t>https://www.googleadservices.com/pagead/aclk?sa=L&amp;ai=DChcSEwj5_eqVrJ7zAhURmmYCHW61DLgYABAAGgJzbQ&amp;ae=2&amp;ohost=www.google.com&amp;cid=CAESQOD2HnsFk1D8UTdcmzeG07V86A0RdK5OM5-oU5vyuM4DeHa4wqBXrxX0G3HIICqhAr8fbks4ETYdXAH7WQsZOsc&amp;sig=AOD64_3B7YjOFdRQZ-zwtANcq30t496xRg&amp;q&amp;adurl&amp;ved=2ahUKEwizo-GVrJ7zAhWEIbcAHdOiArkQ0Qx6BAgDEAE</w:t>
      </w:r>
    </w:p>
    <w:p w:rsidR="00FC3F4A" w:rsidRDefault="00FC3F4A" w:rsidP="00FC3F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6D53" w:rsidRDefault="007A6D53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3F4A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46187">
        <w:rPr>
          <w:rFonts w:ascii="Times New Roman" w:eastAsia="Times New Roman" w:hAnsi="Times New Roman" w:cs="Times New Roman"/>
          <w:sz w:val="24"/>
          <w:szCs w:val="24"/>
        </w:rPr>
        <w:t>Chan-</w:t>
      </w:r>
      <w:proofErr w:type="spellStart"/>
      <w:r w:rsidRPr="00646187">
        <w:rPr>
          <w:rFonts w:ascii="Times New Roman" w:eastAsia="Times New Roman" w:hAnsi="Times New Roman" w:cs="Times New Roman"/>
          <w:sz w:val="24"/>
          <w:szCs w:val="24"/>
        </w:rPr>
        <w:t>Mok</w:t>
      </w:r>
      <w:proofErr w:type="spellEnd"/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, J.O., </w:t>
      </w:r>
      <w:proofErr w:type="spellStart"/>
      <w:r w:rsidRPr="00646187">
        <w:rPr>
          <w:rFonts w:ascii="Times New Roman" w:eastAsia="Times New Roman" w:hAnsi="Times New Roman" w:cs="Times New Roman"/>
          <w:sz w:val="24"/>
          <w:szCs w:val="24"/>
        </w:rPr>
        <w:t>Caponecchia</w:t>
      </w:r>
      <w:proofErr w:type="spellEnd"/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, C. and Winder, C.,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>2014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 The concept of workplace bullying: Implications from Australian workplace health and safety law. </w:t>
      </w:r>
      <w:proofErr w:type="gramStart"/>
      <w:r w:rsidRPr="00646187">
        <w:rPr>
          <w:rFonts w:ascii="Times New Roman" w:eastAsia="Times New Roman" w:hAnsi="Times New Roman" w:cs="Times New Roman"/>
          <w:i/>
          <w:iCs/>
          <w:sz w:val="24"/>
          <w:szCs w:val="24"/>
        </w:rPr>
        <w:t>Psychiatry, Psychology and Law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46187">
        <w:rPr>
          <w:rFonts w:ascii="Times New Roman" w:eastAsia="Times New Roman" w:hAnsi="Times New Roman" w:cs="Times New Roman"/>
          <w:i/>
          <w:iCs/>
          <w:sz w:val="24"/>
          <w:szCs w:val="24"/>
        </w:rPr>
        <w:t>21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>(3), pp.442-456.</w:t>
      </w:r>
      <w:proofErr w:type="gramEnd"/>
    </w:p>
    <w:p w:rsidR="00FC3F4A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3F4A" w:rsidRDefault="00FC3F4A" w:rsidP="00FC3F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6187">
        <w:rPr>
          <w:rFonts w:ascii="Times New Roman" w:hAnsi="Times New Roman" w:cs="Times New Roman"/>
          <w:sz w:val="24"/>
          <w:szCs w:val="24"/>
        </w:rPr>
        <w:lastRenderedPageBreak/>
        <w:t xml:space="preserve">Dollard, M. F., </w:t>
      </w:r>
      <w:proofErr w:type="spellStart"/>
      <w:r w:rsidRPr="00646187">
        <w:rPr>
          <w:rFonts w:ascii="Times New Roman" w:hAnsi="Times New Roman" w:cs="Times New Roman"/>
          <w:sz w:val="24"/>
          <w:szCs w:val="24"/>
        </w:rPr>
        <w:t>LaMontagne</w:t>
      </w:r>
      <w:proofErr w:type="spellEnd"/>
      <w:r w:rsidRPr="00646187">
        <w:rPr>
          <w:rFonts w:ascii="Times New Roman" w:hAnsi="Times New Roman" w:cs="Times New Roman"/>
          <w:sz w:val="24"/>
          <w:szCs w:val="24"/>
        </w:rPr>
        <w:t xml:space="preserve">, A. D., Caulfield, N., </w:t>
      </w:r>
      <w:proofErr w:type="spellStart"/>
      <w:r w:rsidRPr="00646187">
        <w:rPr>
          <w:rFonts w:ascii="Times New Roman" w:hAnsi="Times New Roman" w:cs="Times New Roman"/>
          <w:sz w:val="24"/>
          <w:szCs w:val="24"/>
        </w:rPr>
        <w:t>Blewett</w:t>
      </w:r>
      <w:proofErr w:type="spellEnd"/>
      <w:r w:rsidRPr="00646187">
        <w:rPr>
          <w:rFonts w:ascii="Times New Roman" w:hAnsi="Times New Roman" w:cs="Times New Roman"/>
          <w:sz w:val="24"/>
          <w:szCs w:val="24"/>
        </w:rPr>
        <w:t>, V., &amp; Shaw, A. (2007).</w:t>
      </w:r>
      <w:proofErr w:type="gramEnd"/>
      <w:r w:rsidRPr="00646187">
        <w:rPr>
          <w:rFonts w:ascii="Times New Roman" w:hAnsi="Times New Roman" w:cs="Times New Roman"/>
          <w:sz w:val="24"/>
          <w:szCs w:val="24"/>
        </w:rPr>
        <w:t xml:space="preserve"> Job stress in the Australian and international health and community services sector: A review of the literature. International Journal of Stress Management</w:t>
      </w:r>
    </w:p>
    <w:p w:rsidR="00FC3F4A" w:rsidRDefault="00FC3F4A" w:rsidP="00FC3F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3F4A" w:rsidRDefault="00FC3F4A" w:rsidP="00FC3F4A">
      <w:pPr>
        <w:spacing w:after="0" w:line="360" w:lineRule="auto"/>
        <w:ind w:left="785" w:hangingChars="327" w:hanging="78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6187">
        <w:rPr>
          <w:rFonts w:ascii="Times New Roman" w:eastAsia="Times New Roman" w:hAnsi="Times New Roman" w:cs="Times New Roman"/>
          <w:sz w:val="24"/>
          <w:szCs w:val="24"/>
        </w:rPr>
        <w:t>Flohm</w:t>
      </w:r>
      <w:proofErr w:type="spellEnd"/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, A.,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>2020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646187">
        <w:rPr>
          <w:rFonts w:ascii="Times New Roman" w:eastAsia="Times New Roman" w:hAnsi="Times New Roman" w:cs="Times New Roman"/>
          <w:sz w:val="24"/>
          <w:szCs w:val="24"/>
        </w:rPr>
        <w:t>Safety and wellbeing concerns before IRC.</w:t>
      </w:r>
      <w:proofErr w:type="gramEnd"/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46187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>, pp.1-3.</w:t>
      </w:r>
      <w:proofErr w:type="gramEnd"/>
    </w:p>
    <w:p w:rsidR="00FC3F4A" w:rsidRPr="00646187" w:rsidRDefault="00FC3F4A" w:rsidP="00FC3F4A">
      <w:pPr>
        <w:spacing w:after="0" w:line="360" w:lineRule="auto"/>
        <w:ind w:left="785" w:hangingChars="327" w:hanging="78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3F4A" w:rsidRDefault="00FC3F4A" w:rsidP="00FC3F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46187">
        <w:rPr>
          <w:rFonts w:ascii="Times New Roman" w:hAnsi="Times New Roman" w:cs="Times New Roman"/>
          <w:sz w:val="24"/>
          <w:szCs w:val="24"/>
        </w:rPr>
        <w:t>Jimmieson</w:t>
      </w:r>
      <w:proofErr w:type="spellEnd"/>
      <w:r w:rsidRPr="00646187">
        <w:rPr>
          <w:rFonts w:ascii="Times New Roman" w:hAnsi="Times New Roman" w:cs="Times New Roman"/>
          <w:sz w:val="24"/>
          <w:szCs w:val="24"/>
        </w:rPr>
        <w:t xml:space="preserve">, N. L., Bordia, P., </w:t>
      </w:r>
      <w:proofErr w:type="spellStart"/>
      <w:r w:rsidRPr="00646187">
        <w:rPr>
          <w:rFonts w:ascii="Times New Roman" w:hAnsi="Times New Roman" w:cs="Times New Roman"/>
          <w:sz w:val="24"/>
          <w:szCs w:val="24"/>
        </w:rPr>
        <w:t>Hobman</w:t>
      </w:r>
      <w:proofErr w:type="spellEnd"/>
      <w:r w:rsidRPr="00646187">
        <w:rPr>
          <w:rFonts w:ascii="Times New Roman" w:hAnsi="Times New Roman" w:cs="Times New Roman"/>
          <w:sz w:val="24"/>
          <w:szCs w:val="24"/>
        </w:rPr>
        <w:t>, E. V., &amp; Tucker, M. K. (2010).</w:t>
      </w:r>
      <w:proofErr w:type="gramEnd"/>
      <w:r w:rsidRPr="00646187">
        <w:rPr>
          <w:rFonts w:ascii="Times New Roman" w:hAnsi="Times New Roman" w:cs="Times New Roman"/>
          <w:sz w:val="24"/>
          <w:szCs w:val="24"/>
        </w:rPr>
        <w:t xml:space="preserve"> The People at Work Project: Development and validation of a psychosocial risk assessment tool (pp. 1-287). Industry report prepared for Workplace Health and Safety South Australia Adelaide</w:t>
      </w:r>
    </w:p>
    <w:p w:rsidR="00FC3F4A" w:rsidRPr="00646187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3F4A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6187">
        <w:rPr>
          <w:rFonts w:ascii="Times New Roman" w:eastAsia="Times New Roman" w:hAnsi="Times New Roman" w:cs="Times New Roman"/>
          <w:sz w:val="24"/>
          <w:szCs w:val="24"/>
        </w:rPr>
        <w:t>Johnstone</w:t>
      </w:r>
      <w:proofErr w:type="spellEnd"/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, R.,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>2020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. Prosecutions under the Australian Work Health and Safety Acts: New Sanctions, Old Approaches. </w:t>
      </w:r>
      <w:proofErr w:type="gramStart"/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646187">
        <w:rPr>
          <w:rFonts w:ascii="Times New Roman" w:eastAsia="Times New Roman" w:hAnsi="Times New Roman" w:cs="Times New Roman"/>
          <w:i/>
          <w:iCs/>
          <w:sz w:val="24"/>
          <w:szCs w:val="24"/>
        </w:rPr>
        <w:t>The Regulation and Management of Workplace Health and Safety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 (pp. 141-160).</w:t>
      </w:r>
      <w:proofErr w:type="gramEnd"/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46187">
        <w:rPr>
          <w:rFonts w:ascii="Times New Roman" w:eastAsia="Times New Roman" w:hAnsi="Times New Roman" w:cs="Times New Roman"/>
          <w:sz w:val="24"/>
          <w:szCs w:val="24"/>
        </w:rPr>
        <w:t>Routledge</w:t>
      </w:r>
      <w:proofErr w:type="spellEnd"/>
      <w:r w:rsidRPr="0064618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FC3F4A" w:rsidRPr="00646187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3F4A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proofErr w:type="spellStart"/>
      <w:proofErr w:type="gramStart"/>
      <w:r w:rsidRPr="00646187">
        <w:rPr>
          <w:rFonts w:ascii="Times New Roman" w:eastAsia="Times New Roman" w:hAnsi="Times New Roman" w:cs="Times New Roman"/>
          <w:color w:val="0E101A"/>
          <w:sz w:val="24"/>
          <w:szCs w:val="24"/>
        </w:rPr>
        <w:t>Leka</w:t>
      </w:r>
      <w:proofErr w:type="spellEnd"/>
      <w:r w:rsidRPr="00646187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, S., Jain, A. and World Health Organization, 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>(</w:t>
      </w:r>
      <w:r w:rsidRPr="00646187">
        <w:rPr>
          <w:rFonts w:ascii="Times New Roman" w:eastAsia="Times New Roman" w:hAnsi="Times New Roman" w:cs="Times New Roman"/>
          <w:color w:val="0E101A"/>
          <w:sz w:val="24"/>
          <w:szCs w:val="24"/>
        </w:rPr>
        <w:t>2010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>)</w:t>
      </w:r>
      <w:r w:rsidRPr="00646187">
        <w:rPr>
          <w:rFonts w:ascii="Times New Roman" w:eastAsia="Times New Roman" w:hAnsi="Times New Roman" w:cs="Times New Roman"/>
          <w:color w:val="0E101A"/>
          <w:sz w:val="24"/>
          <w:szCs w:val="24"/>
        </w:rPr>
        <w:t>.</w:t>
      </w:r>
      <w:proofErr w:type="gramEnd"/>
      <w:r w:rsidRPr="00646187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Health impact of psychosocial hazard at work: an overview.</w:t>
      </w:r>
    </w:p>
    <w:p w:rsidR="00FC3F4A" w:rsidRPr="00646187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FC3F4A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6187">
        <w:rPr>
          <w:rFonts w:ascii="Times New Roman" w:eastAsia="Times New Roman" w:hAnsi="Times New Roman" w:cs="Times New Roman"/>
          <w:sz w:val="24"/>
          <w:szCs w:val="24"/>
        </w:rPr>
        <w:t>Pagura</w:t>
      </w:r>
      <w:proofErr w:type="spellEnd"/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, I.,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>2016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. Work health and safety: Risk management. </w:t>
      </w:r>
      <w:proofErr w:type="gramStart"/>
      <w:r w:rsidRPr="0064618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the Australian Traditional-Medicine Society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46187">
        <w:rPr>
          <w:rFonts w:ascii="Times New Roman" w:eastAsia="Times New Roman" w:hAnsi="Times New Roman" w:cs="Times New Roman"/>
          <w:i/>
          <w:iCs/>
          <w:sz w:val="24"/>
          <w:szCs w:val="24"/>
        </w:rPr>
        <w:t>22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>(3), pp.164-166.</w:t>
      </w:r>
      <w:proofErr w:type="gramEnd"/>
    </w:p>
    <w:p w:rsidR="00FC3F4A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3F4A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Potter, R.E.,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>2019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46187">
        <w:rPr>
          <w:rFonts w:ascii="Times New Roman" w:eastAsia="Times New Roman" w:hAnsi="Times New Roman" w:cs="Times New Roman"/>
          <w:i/>
          <w:iCs/>
          <w:sz w:val="24"/>
          <w:szCs w:val="24"/>
        </w:rPr>
        <w:t>Australian Work Health and Safety Policy for Psychosocial Hazards and Risks: Evaluation of the Context, Content, and Implementation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 (Doctoral dissertation, Doctoral dissertation), University of South Australia, Adelaide, SA).</w:t>
      </w:r>
    </w:p>
    <w:p w:rsidR="00FC3F4A" w:rsidRPr="00646187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6D53" w:rsidRDefault="00FC3F4A" w:rsidP="007A6D5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Ravenswood, K. and Douglas, J.,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>2018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64618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646187">
        <w:rPr>
          <w:rFonts w:ascii="Times New Roman" w:eastAsia="Times New Roman" w:hAnsi="Times New Roman" w:cs="Times New Roman"/>
          <w:sz w:val="24"/>
          <w:szCs w:val="24"/>
        </w:rPr>
        <w:t>Workplace Health and Safety in the Home and Community Care sector.</w:t>
      </w:r>
      <w:proofErr w:type="gramEnd"/>
    </w:p>
    <w:p w:rsidR="00FC3F4A" w:rsidRPr="007A6D53" w:rsidRDefault="00FC3F4A" w:rsidP="007A6D5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Safe Work Australia Mental Health (2012)</w:t>
      </w:r>
    </w:p>
    <w:p w:rsidR="00FC3F4A" w:rsidRPr="00646187" w:rsidRDefault="00FC3F4A" w:rsidP="00FC3F4A">
      <w:pPr>
        <w:rPr>
          <w:rFonts w:ascii="Times New Roman" w:eastAsia="Times New Roman" w:hAnsi="Times New Roman" w:cs="Times New Roman"/>
          <w:sz w:val="24"/>
          <w:szCs w:val="24"/>
        </w:rPr>
      </w:pPr>
      <w:r w:rsidRPr="006C7ECE">
        <w:rPr>
          <w:rFonts w:ascii="Times New Roman" w:hAnsi="Times New Roman" w:cs="Times New Roman"/>
          <w:sz w:val="24"/>
          <w:szCs w:val="24"/>
        </w:rPr>
        <w:t>https://www.safeworkaustralia.gov.au/topic/mental-health#mental-health-in-the-workplace</w:t>
      </w:r>
    </w:p>
    <w:p w:rsidR="00FC3F4A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6187">
        <w:rPr>
          <w:rFonts w:ascii="Times New Roman" w:eastAsia="Times New Roman" w:hAnsi="Times New Roman" w:cs="Times New Roman"/>
          <w:sz w:val="24"/>
          <w:szCs w:val="24"/>
        </w:rPr>
        <w:t>https://www.legislation.sa.gov.au/lz/c/a/work%20health%20and%20safety%20act%202012.aspx</w:t>
      </w:r>
    </w:p>
    <w:p w:rsidR="00FC3F4A" w:rsidRPr="00646187" w:rsidRDefault="00FC3F4A" w:rsidP="00FC3F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11E7" w:rsidRDefault="008811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11E7" w:rsidRDefault="008811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11E7" w:rsidRPr="00FC3F4A" w:rsidRDefault="00834F00" w:rsidP="00FC3F4A">
      <w:pPr>
        <w:tabs>
          <w:tab w:val="left" w:pos="327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811E7" w:rsidRPr="00FC3F4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51F" w:rsidRDefault="00C0051F">
      <w:pPr>
        <w:spacing w:after="0" w:line="240" w:lineRule="auto"/>
      </w:pPr>
      <w:r>
        <w:separator/>
      </w:r>
    </w:p>
  </w:endnote>
  <w:endnote w:type="continuationSeparator" w:id="0">
    <w:p w:rsidR="00C0051F" w:rsidRDefault="00C00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1E7" w:rsidRDefault="00C0051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34F00">
      <w:rPr>
        <w:noProof/>
      </w:rPr>
      <w:t>1</w:t>
    </w:r>
    <w:r>
      <w:rPr>
        <w:noProof/>
      </w:rPr>
      <w:fldChar w:fldCharType="end"/>
    </w:r>
  </w:p>
  <w:p w:rsidR="008811E7" w:rsidRDefault="008811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51F" w:rsidRDefault="00C0051F">
      <w:pPr>
        <w:spacing w:after="0" w:line="240" w:lineRule="auto"/>
      </w:pPr>
      <w:r>
        <w:separator/>
      </w:r>
    </w:p>
  </w:footnote>
  <w:footnote w:type="continuationSeparator" w:id="0">
    <w:p w:rsidR="00C0051F" w:rsidRDefault="00C005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7023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FC3F4A" w:rsidRDefault="00FC3F4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4F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C3F4A" w:rsidRDefault="00FC3F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E6C6EC6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0000001"/>
    <w:multiLevelType w:val="hybridMultilevel"/>
    <w:tmpl w:val="0E7E740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2"/>
    <w:multiLevelType w:val="hybridMultilevel"/>
    <w:tmpl w:val="83B67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5C861A9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0000004"/>
    <w:multiLevelType w:val="hybridMultilevel"/>
    <w:tmpl w:val="D5E698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A2588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2ACC5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88C80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BBAE8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398AB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BFC2E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5D8AD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CCC65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5DE46F0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0000000E"/>
    <w:multiLevelType w:val="hybridMultilevel"/>
    <w:tmpl w:val="3BF8F85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AB182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B9163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multilevel"/>
    <w:tmpl w:val="ACF8357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">
    <w:nsid w:val="00000012"/>
    <w:multiLevelType w:val="hybridMultilevel"/>
    <w:tmpl w:val="BA141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13761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092092D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DC16D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83FE1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AA46BA4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00000018"/>
    <w:multiLevelType w:val="hybridMultilevel"/>
    <w:tmpl w:val="9540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8"/>
  </w:num>
  <w:num w:numId="5">
    <w:abstractNumId w:val="19"/>
  </w:num>
  <w:num w:numId="6">
    <w:abstractNumId w:val="12"/>
  </w:num>
  <w:num w:numId="7">
    <w:abstractNumId w:val="18"/>
  </w:num>
  <w:num w:numId="8">
    <w:abstractNumId w:val="6"/>
  </w:num>
  <w:num w:numId="9">
    <w:abstractNumId w:val="4"/>
  </w:num>
  <w:num w:numId="10">
    <w:abstractNumId w:val="13"/>
  </w:num>
  <w:num w:numId="11">
    <w:abstractNumId w:val="24"/>
  </w:num>
  <w:num w:numId="12">
    <w:abstractNumId w:val="14"/>
  </w:num>
  <w:num w:numId="13">
    <w:abstractNumId w:val="0"/>
  </w:num>
  <w:num w:numId="14">
    <w:abstractNumId w:val="1"/>
  </w:num>
  <w:num w:numId="15">
    <w:abstractNumId w:val="17"/>
  </w:num>
  <w:num w:numId="16">
    <w:abstractNumId w:val="16"/>
  </w:num>
  <w:num w:numId="17">
    <w:abstractNumId w:val="21"/>
  </w:num>
  <w:num w:numId="18">
    <w:abstractNumId w:val="10"/>
  </w:num>
  <w:num w:numId="19">
    <w:abstractNumId w:val="15"/>
  </w:num>
  <w:num w:numId="20">
    <w:abstractNumId w:val="22"/>
  </w:num>
  <w:num w:numId="21">
    <w:abstractNumId w:val="7"/>
  </w:num>
  <w:num w:numId="22">
    <w:abstractNumId w:val="20"/>
  </w:num>
  <w:num w:numId="23">
    <w:abstractNumId w:val="23"/>
  </w:num>
  <w:num w:numId="24">
    <w:abstractNumId w:val="3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1E7"/>
    <w:rsid w:val="00055304"/>
    <w:rsid w:val="00274EA8"/>
    <w:rsid w:val="00285A61"/>
    <w:rsid w:val="002952E8"/>
    <w:rsid w:val="00405209"/>
    <w:rsid w:val="004D1733"/>
    <w:rsid w:val="005F73A7"/>
    <w:rsid w:val="00666E2B"/>
    <w:rsid w:val="006B5DF7"/>
    <w:rsid w:val="007A6D53"/>
    <w:rsid w:val="00834F00"/>
    <w:rsid w:val="008811E7"/>
    <w:rsid w:val="009052BD"/>
    <w:rsid w:val="00B2265C"/>
    <w:rsid w:val="00B7467C"/>
    <w:rsid w:val="00C0051F"/>
    <w:rsid w:val="00C4761D"/>
    <w:rsid w:val="00C60668"/>
    <w:rsid w:val="00FC070C"/>
    <w:rsid w:val="00FC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rkedcontent">
    <w:name w:val="markedcontent"/>
    <w:basedOn w:val="DefaultParagraphFont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rkedcontent">
    <w:name w:val="markedcontent"/>
    <w:basedOn w:val="DefaultParagraphFont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Joh20</b:Tag>
    <b:SourceType>JournalArticle</b:SourceType>
    <b:Guid>{6D506562-58C8-4E56-9CDA-95DCEE0C1FE0}</b:Guid>
    <b:Author>
      <b:Author>
        <b:Corporate>Johnstone</b:Corporate>
      </b:Author>
    </b:Author>
    <b:Title>Prosecutions under the Australian Work Health and Safety Acts</b:Title>
    <b:JournalName>: New Sanctions, Old Approaches. IThe Regulation and Management of Workplace Health and Safety Routledge</b:JournalName>
    <b:Year>2020</b:Year>
    <b:Pages> 141-160</b:Pages>
    <b:RefOrder>1</b:RefOrder>
  </b:Source>
</b:Sources>
</file>

<file path=customXml/itemProps1.xml><?xml version="1.0" encoding="utf-8"?>
<ds:datastoreItem xmlns:ds="http://schemas.openxmlformats.org/officeDocument/2006/customXml" ds:itemID="{027BB209-9B18-450A-A58A-AE23BAA01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2105</Words>
  <Characters>12001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</dc:creator>
  <cp:lastModifiedBy>mandaboo925</cp:lastModifiedBy>
  <cp:revision>2</cp:revision>
  <dcterms:created xsi:type="dcterms:W3CDTF">2021-09-27T06:37:00Z</dcterms:created>
  <dcterms:modified xsi:type="dcterms:W3CDTF">2021-09-27T06:37:00Z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cf02299d1e5040ef801d4ccfc7517c53</vt:lpwstr>
  </property>
</Properties>
</file>